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6" w:rsidRPr="0028589C" w:rsidRDefault="009C6126" w:rsidP="009C6126">
      <w:pPr>
        <w:rPr>
          <w:rFonts w:ascii="Calibri" w:hAnsi="Calibri"/>
          <w:szCs w:val="22"/>
        </w:rPr>
      </w:pPr>
      <w:r w:rsidRPr="0028589C">
        <w:rPr>
          <w:rFonts w:ascii="Calibri" w:hAnsi="Calibri"/>
          <w:noProof/>
          <w:szCs w:val="22"/>
        </w:rPr>
        <w:drawing>
          <wp:inline distT="0" distB="0" distL="0" distR="0" wp14:anchorId="1807BB03" wp14:editId="7B9E0D9F">
            <wp:extent cx="962025" cy="657225"/>
            <wp:effectExtent l="0" t="0" r="0" b="0"/>
            <wp:docPr id="1" name="Picture 1" descr="MBA LogoB &amp; W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 LogoB &amp; W 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26" w:rsidRPr="0028589C" w:rsidRDefault="009C6126" w:rsidP="009C6126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MBA EQU</w:t>
      </w:r>
      <w:r w:rsidRPr="0028589C">
        <w:rPr>
          <w:rFonts w:ascii="Calibri" w:hAnsi="Calibri"/>
          <w:b/>
          <w:szCs w:val="22"/>
        </w:rPr>
        <w:t>ITY</w:t>
      </w:r>
      <w:r>
        <w:rPr>
          <w:rFonts w:ascii="Calibri" w:hAnsi="Calibri"/>
          <w:b/>
          <w:szCs w:val="22"/>
        </w:rPr>
        <w:t xml:space="preserve">, </w:t>
      </w:r>
      <w:r w:rsidRPr="0028589C">
        <w:rPr>
          <w:rFonts w:ascii="Calibri" w:hAnsi="Calibri"/>
          <w:b/>
          <w:szCs w:val="22"/>
        </w:rPr>
        <w:t xml:space="preserve">DIVERSITY </w:t>
      </w:r>
      <w:r>
        <w:rPr>
          <w:rFonts w:ascii="Calibri" w:hAnsi="Calibri"/>
          <w:b/>
          <w:szCs w:val="22"/>
        </w:rPr>
        <w:t xml:space="preserve">&amp; INCLUSION </w:t>
      </w:r>
      <w:r w:rsidRPr="0028589C">
        <w:rPr>
          <w:rFonts w:ascii="Calibri" w:hAnsi="Calibri"/>
          <w:b/>
          <w:szCs w:val="22"/>
        </w:rPr>
        <w:t>COMMITTEE</w:t>
      </w:r>
    </w:p>
    <w:p w:rsidR="009C6126" w:rsidRPr="0028589C" w:rsidRDefault="009C6126" w:rsidP="009C6126">
      <w:pPr>
        <w:jc w:val="center"/>
        <w:rPr>
          <w:rFonts w:ascii="Calibri" w:hAnsi="Calibri"/>
          <w:b/>
          <w:szCs w:val="22"/>
        </w:rPr>
      </w:pPr>
      <w:r w:rsidRPr="0028589C">
        <w:rPr>
          <w:rFonts w:ascii="Calibri" w:hAnsi="Calibri"/>
          <w:b/>
          <w:szCs w:val="22"/>
        </w:rPr>
        <w:t>July 201</w:t>
      </w:r>
      <w:r>
        <w:rPr>
          <w:rFonts w:ascii="Calibri" w:hAnsi="Calibri"/>
          <w:b/>
          <w:szCs w:val="22"/>
        </w:rPr>
        <w:t>8</w:t>
      </w:r>
      <w:r w:rsidRPr="0028589C">
        <w:rPr>
          <w:rFonts w:ascii="Calibri" w:hAnsi="Calibri"/>
          <w:b/>
          <w:szCs w:val="22"/>
        </w:rPr>
        <w:t xml:space="preserve"> - June 201</w:t>
      </w:r>
      <w:r>
        <w:rPr>
          <w:rFonts w:ascii="Calibri" w:hAnsi="Calibri"/>
          <w:b/>
          <w:szCs w:val="22"/>
        </w:rPr>
        <w:t>9</w:t>
      </w:r>
      <w:r w:rsidRPr="0028589C">
        <w:rPr>
          <w:rFonts w:ascii="Calibri" w:hAnsi="Calibri"/>
          <w:b/>
          <w:szCs w:val="22"/>
        </w:rPr>
        <w:t xml:space="preserve"> CHARGE</w:t>
      </w:r>
    </w:p>
    <w:p w:rsidR="009C6126" w:rsidRPr="0028589C" w:rsidRDefault="009C6126" w:rsidP="009C6126">
      <w:pPr>
        <w:jc w:val="center"/>
        <w:rPr>
          <w:rFonts w:ascii="Calibri" w:hAnsi="Calibri"/>
          <w:b/>
          <w:szCs w:val="22"/>
        </w:rPr>
      </w:pPr>
    </w:p>
    <w:p w:rsidR="009C6126" w:rsidRPr="0028589C" w:rsidRDefault="009C6126" w:rsidP="009C6126">
      <w:pPr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Chair: </w:t>
      </w:r>
      <w:r w:rsidRPr="007A5FB1">
        <w:rPr>
          <w:rFonts w:ascii="Calibri" w:hAnsi="Calibri"/>
          <w:szCs w:val="22"/>
        </w:rPr>
        <w:t>Maya Crawford Peacock, Campaign for Equal Justice</w:t>
      </w:r>
    </w:p>
    <w:p w:rsidR="009C6126" w:rsidRPr="0028589C" w:rsidRDefault="009C6126" w:rsidP="009C6126">
      <w:pPr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Board Liaison: </w:t>
      </w:r>
      <w:r w:rsidRPr="007A5FB1">
        <w:rPr>
          <w:rFonts w:ascii="Calibri" w:hAnsi="Calibri"/>
          <w:szCs w:val="22"/>
        </w:rPr>
        <w:t>Valerie Colas, O</w:t>
      </w:r>
      <w:r>
        <w:rPr>
          <w:rFonts w:ascii="Calibri" w:hAnsi="Calibri"/>
          <w:szCs w:val="22"/>
        </w:rPr>
        <w:t>ffi</w:t>
      </w:r>
      <w:r w:rsidRPr="007A5FB1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e</w:t>
      </w:r>
      <w:r w:rsidRPr="007A5FB1">
        <w:rPr>
          <w:rFonts w:ascii="Calibri" w:hAnsi="Calibri"/>
          <w:szCs w:val="22"/>
        </w:rPr>
        <w:t xml:space="preserve"> of Public Defense S</w:t>
      </w:r>
      <w:r>
        <w:rPr>
          <w:rFonts w:ascii="Calibri" w:hAnsi="Calibri"/>
          <w:szCs w:val="22"/>
        </w:rPr>
        <w:t>er</w:t>
      </w:r>
      <w:r w:rsidRPr="007A5FB1">
        <w:rPr>
          <w:rFonts w:ascii="Calibri" w:hAnsi="Calibri"/>
          <w:szCs w:val="22"/>
        </w:rPr>
        <w:t>v</w:t>
      </w:r>
      <w:r>
        <w:rPr>
          <w:rFonts w:ascii="Calibri" w:hAnsi="Calibri"/>
          <w:szCs w:val="22"/>
        </w:rPr>
        <w:t>i</w:t>
      </w:r>
      <w:r w:rsidRPr="007A5FB1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e</w:t>
      </w:r>
      <w:r w:rsidRPr="007A5FB1">
        <w:rPr>
          <w:rFonts w:ascii="Calibri" w:hAnsi="Calibri"/>
          <w:szCs w:val="22"/>
        </w:rPr>
        <w:t>s</w:t>
      </w:r>
    </w:p>
    <w:p w:rsidR="009C6126" w:rsidRPr="0028589C" w:rsidRDefault="009C6126" w:rsidP="009C6126">
      <w:pPr>
        <w:rPr>
          <w:rFonts w:ascii="Calibri" w:hAnsi="Calibri"/>
          <w:i/>
          <w:szCs w:val="22"/>
        </w:rPr>
      </w:pPr>
      <w:r w:rsidRPr="0028589C">
        <w:rPr>
          <w:rFonts w:ascii="Calibri" w:hAnsi="Calibri"/>
          <w:szCs w:val="22"/>
        </w:rPr>
        <w:t>Staff Liaison: Kathy Modie</w:t>
      </w:r>
    </w:p>
    <w:p w:rsidR="009C6126" w:rsidRPr="0028589C" w:rsidRDefault="009C6126" w:rsidP="009C6126">
      <w:pPr>
        <w:jc w:val="center"/>
        <w:rPr>
          <w:rFonts w:ascii="Calibri" w:hAnsi="Calibri"/>
          <w:szCs w:val="22"/>
          <w:u w:val="single"/>
        </w:rPr>
      </w:pPr>
      <w:r w:rsidRPr="0028589C">
        <w:rPr>
          <w:rFonts w:ascii="Calibri" w:hAnsi="Calibri"/>
          <w:szCs w:val="22"/>
          <w:u w:val="single"/>
        </w:rPr>
        <w:t>Mission Statement: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  <w:u w:val="single"/>
        </w:rPr>
      </w:pPr>
      <w:r w:rsidRPr="0028589C">
        <w:rPr>
          <w:rFonts w:ascii="Calibri" w:hAnsi="Calibri"/>
          <w:szCs w:val="22"/>
        </w:rPr>
        <w:t xml:space="preserve">To foster and expand diversity, inclusion and equality in the Multnomah Bar Association and Multnomah County legal community and to create and strengthen a relationship of mutual support between the MBA and its diverse lawyers and bar organizations. </w:t>
      </w:r>
    </w:p>
    <w:p w:rsidR="009C6126" w:rsidRPr="0028589C" w:rsidRDefault="009C6126" w:rsidP="009C6126">
      <w:pPr>
        <w:rPr>
          <w:rFonts w:ascii="Calibri" w:hAnsi="Calibri"/>
          <w:szCs w:val="22"/>
        </w:rPr>
      </w:pPr>
    </w:p>
    <w:p w:rsidR="009C6126" w:rsidRPr="0028589C" w:rsidRDefault="009C6126" w:rsidP="009C6126">
      <w:pPr>
        <w:ind w:left="1170" w:hanging="1170"/>
        <w:rPr>
          <w:rFonts w:ascii="Calibri" w:hAnsi="Calibri"/>
          <w:i/>
          <w:szCs w:val="22"/>
        </w:rPr>
      </w:pPr>
      <w:r w:rsidRPr="0028589C">
        <w:rPr>
          <w:rFonts w:ascii="Calibri" w:hAnsi="Calibri"/>
          <w:i/>
          <w:szCs w:val="22"/>
        </w:rPr>
        <w:t>Objective:</w:t>
      </w:r>
      <w:r w:rsidRPr="0028589C">
        <w:rPr>
          <w:rFonts w:ascii="Calibri" w:hAnsi="Calibri"/>
          <w:i/>
          <w:szCs w:val="22"/>
        </w:rPr>
        <w:tab/>
        <w:t>Promote equality and diversity and foster a culture of inclusion within the Multnomah County legal community. (“Publicity Subcommittee” – 3-4 members)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rPr>
          <w:rFonts w:ascii="Calibri" w:hAnsi="Calibri"/>
          <w:szCs w:val="22"/>
          <w:u w:val="single"/>
        </w:rPr>
      </w:pP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  <w:u w:val="single"/>
        </w:rPr>
        <w:t>Activities: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numPr>
          <w:ilvl w:val="0"/>
          <w:numId w:val="1"/>
        </w:numPr>
        <w:ind w:left="720" w:right="72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Continue to promote the Statement of Diversity Principles. </w:t>
      </w:r>
    </w:p>
    <w:p w:rsidR="009C6126" w:rsidRPr="0028589C" w:rsidRDefault="009C6126" w:rsidP="009C6126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“Moving the Conversation” Column. Solicit </w:t>
      </w:r>
      <w:r w:rsidRPr="0028589C">
        <w:rPr>
          <w:rFonts w:ascii="Calibri" w:hAnsi="Calibri"/>
          <w:szCs w:val="22"/>
        </w:rPr>
        <w:t xml:space="preserve">articles </w:t>
      </w:r>
      <w:r>
        <w:rPr>
          <w:rFonts w:ascii="Calibri" w:hAnsi="Calibri"/>
          <w:szCs w:val="22"/>
        </w:rPr>
        <w:t xml:space="preserve">from the committee and from the broader MBA community </w:t>
      </w:r>
      <w:r w:rsidRPr="0028589C">
        <w:rPr>
          <w:rFonts w:ascii="Calibri" w:hAnsi="Calibri"/>
          <w:szCs w:val="22"/>
        </w:rPr>
        <w:t xml:space="preserve">for the </w:t>
      </w:r>
      <w:r w:rsidRPr="0028589C">
        <w:rPr>
          <w:rFonts w:ascii="Calibri" w:hAnsi="Calibri"/>
          <w:i/>
          <w:szCs w:val="22"/>
        </w:rPr>
        <w:t>Multnomah Lawyer</w:t>
      </w:r>
      <w:r w:rsidRPr="0028589C">
        <w:rPr>
          <w:rFonts w:ascii="Calibri" w:hAnsi="Calibri"/>
          <w:szCs w:val="22"/>
        </w:rPr>
        <w:t xml:space="preserve"> related to diversity issues, diverse lawyers or bar organizations or the Committee’s work</w:t>
      </w:r>
      <w:r w:rsidRPr="0028589C">
        <w:rPr>
          <w:rFonts w:ascii="Calibri" w:hAnsi="Calibri"/>
          <w:i/>
          <w:szCs w:val="22"/>
        </w:rPr>
        <w:t xml:space="preserve">. </w:t>
      </w:r>
      <w:r w:rsidRPr="0028589C">
        <w:rPr>
          <w:rFonts w:ascii="Calibri" w:hAnsi="Calibri"/>
          <w:szCs w:val="22"/>
        </w:rPr>
        <w:t xml:space="preserve"> </w:t>
      </w:r>
    </w:p>
    <w:p w:rsidR="009C6126" w:rsidRPr="0028589C" w:rsidRDefault="009C6126" w:rsidP="009C6126">
      <w:pPr>
        <w:pStyle w:val="ListParagraph"/>
        <w:rPr>
          <w:rFonts w:ascii="Calibri" w:hAnsi="Calibri"/>
          <w:szCs w:val="22"/>
        </w:rPr>
      </w:pPr>
    </w:p>
    <w:p w:rsidR="009C6126" w:rsidRPr="0028589C" w:rsidRDefault="009C6126" w:rsidP="009C6126">
      <w:pPr>
        <w:numPr>
          <w:ilvl w:val="0"/>
          <w:numId w:val="1"/>
        </w:numPr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Update the Committee’s webpage as appropriate. 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numPr>
          <w:ilvl w:val="0"/>
          <w:numId w:val="1"/>
        </w:numPr>
        <w:rPr>
          <w:rFonts w:ascii="Calibri" w:hAnsi="Calibri"/>
          <w:szCs w:val="22"/>
        </w:rPr>
      </w:pPr>
      <w:r w:rsidRPr="00891EB7">
        <w:rPr>
          <w:rFonts w:ascii="Calibri" w:hAnsi="Calibri"/>
          <w:szCs w:val="22"/>
        </w:rPr>
        <w:t>Administer the MBA Diversity Award Nomination and Selection Process.</w:t>
      </w:r>
    </w:p>
    <w:p w:rsidR="009C6126" w:rsidRPr="0028589C" w:rsidRDefault="009C6126" w:rsidP="009C6126">
      <w:pPr>
        <w:rPr>
          <w:rFonts w:ascii="Calibri" w:hAnsi="Calibri"/>
          <w:i/>
          <w:szCs w:val="22"/>
        </w:rPr>
      </w:pPr>
    </w:p>
    <w:p w:rsidR="009C6126" w:rsidRPr="0028589C" w:rsidRDefault="009C6126" w:rsidP="009C6126">
      <w:pPr>
        <w:ind w:left="1170" w:hanging="1170"/>
        <w:rPr>
          <w:rFonts w:ascii="Calibri" w:hAnsi="Calibri"/>
          <w:i/>
          <w:iCs/>
          <w:szCs w:val="22"/>
        </w:rPr>
      </w:pPr>
      <w:r w:rsidRPr="0028589C">
        <w:rPr>
          <w:rFonts w:ascii="Calibri" w:hAnsi="Calibri"/>
          <w:i/>
          <w:iCs/>
          <w:szCs w:val="22"/>
        </w:rPr>
        <w:t>Objective:</w:t>
      </w:r>
      <w:r w:rsidRPr="0028589C">
        <w:rPr>
          <w:rFonts w:ascii="Calibri" w:hAnsi="Calibri"/>
          <w:i/>
          <w:iCs/>
          <w:szCs w:val="22"/>
        </w:rPr>
        <w:tab/>
        <w:t>Establish and participate in mutually-supportive relationships with diverse bar organizations and lawyers. (“Ambassador Subcommittee” – 4-6 members)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rPr>
          <w:rFonts w:ascii="Calibri" w:hAnsi="Calibri"/>
          <w:szCs w:val="22"/>
          <w:u w:val="single"/>
        </w:rPr>
      </w:pP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  <w:u w:val="single"/>
        </w:rPr>
        <w:t>Activities: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</w:t>
      </w:r>
      <w:r w:rsidRPr="0028589C">
        <w:rPr>
          <w:rFonts w:ascii="Calibri" w:hAnsi="Calibri"/>
          <w:szCs w:val="22"/>
        </w:rPr>
        <w:t xml:space="preserve">mplement the fellows program. </w:t>
      </w:r>
      <w:r>
        <w:rPr>
          <w:rFonts w:ascii="Calibri" w:hAnsi="Calibri"/>
          <w:szCs w:val="22"/>
        </w:rPr>
        <w:t xml:space="preserve">Hold a launch reception, meet-and-greet/match party and an end-of-summer networking party. 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Appoint Committee members to connect with diverse bar organizations to: (1) learn about diverse bar organization objectives; (2) attend diverse bar organization events and to encourage other MBA representatives to attend as well; (3) share information with diverse bar organizations about and encourage diverse lawyers to apply for MBA committees, leadership positions, CLE presentations and the MBA Professionalism Award;</w:t>
      </w:r>
      <w:r w:rsidRPr="0028589C">
        <w:rPr>
          <w:rFonts w:ascii="Calibri" w:hAnsi="Calibri"/>
          <w:b/>
          <w:bCs/>
          <w:szCs w:val="22"/>
        </w:rPr>
        <w:t xml:space="preserve"> </w:t>
      </w:r>
      <w:r w:rsidRPr="0028589C">
        <w:rPr>
          <w:rFonts w:ascii="Calibri" w:hAnsi="Calibri"/>
          <w:szCs w:val="22"/>
        </w:rPr>
        <w:t>and (4) promote MBA membership and events to members of the diverse bar organizations.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Encourage diversity bar organizations to nominate diverse attorneys for the MBA Professionalism</w:t>
      </w:r>
      <w:r>
        <w:rPr>
          <w:rFonts w:ascii="Calibri" w:hAnsi="Calibri"/>
          <w:szCs w:val="22"/>
        </w:rPr>
        <w:t>, Diversity,</w:t>
      </w:r>
      <w:r w:rsidRPr="0028589C">
        <w:rPr>
          <w:rFonts w:ascii="Calibri" w:hAnsi="Calibri"/>
          <w:szCs w:val="22"/>
        </w:rPr>
        <w:t xml:space="preserve"> and other awards and coordinate these efforts with the MBA Professionalism Committee. 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Encourage diverse attorneys to apply for judicial vacancies. 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Coordinate attendance at the primary, annual event of each of the diversity bar organizations. 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Invite/sponsor leaders of the diversity bar organizations to the MBA Annual Dinner. 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lastRenderedPageBreak/>
        <w:t>Collaborate with the MBA Membership and Events committees to invite diverse lawyers and diversity bar leaders to join and become active in the MBA and attend MBA and YLS socials.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Work with the diversity bar organizations to plan and promote The Tillicum Gathering: Diversity Bar Leadership Social with the goal of bringing together the committee and the leadership of the various diversity/specialty bar organizations in order to build relationships and cooperation in addressing diversity-related issues.</w:t>
      </w:r>
    </w:p>
    <w:p w:rsidR="009C6126" w:rsidRPr="0028589C" w:rsidRDefault="009C6126" w:rsidP="009C6126">
      <w:pPr>
        <w:pStyle w:val="ListParagraph"/>
        <w:numPr>
          <w:ilvl w:val="0"/>
          <w:numId w:val="4"/>
        </w:numPr>
        <w:tabs>
          <w:tab w:val="left" w:pos="1080"/>
        </w:tabs>
        <w:contextualSpacing w:val="0"/>
        <w:rPr>
          <w:rFonts w:ascii="Calibri" w:hAnsi="Calibri"/>
          <w:i/>
          <w:szCs w:val="22"/>
        </w:rPr>
      </w:pPr>
      <w:r w:rsidRPr="0028589C">
        <w:rPr>
          <w:rFonts w:ascii="Calibri" w:hAnsi="Calibri"/>
          <w:szCs w:val="22"/>
        </w:rPr>
        <w:t>Appoint a Committee member to serve on the OSB Diversity Section.</w:t>
      </w:r>
    </w:p>
    <w:p w:rsidR="009C6126" w:rsidRPr="0028589C" w:rsidRDefault="009C6126" w:rsidP="009C6126">
      <w:pPr>
        <w:rPr>
          <w:rFonts w:ascii="Calibri" w:hAnsi="Calibri"/>
          <w:i/>
          <w:szCs w:val="22"/>
        </w:rPr>
      </w:pPr>
    </w:p>
    <w:p w:rsidR="009C6126" w:rsidRPr="0028589C" w:rsidRDefault="009C6126" w:rsidP="009C6126">
      <w:pPr>
        <w:ind w:left="1170" w:hanging="1170"/>
        <w:rPr>
          <w:rFonts w:ascii="Calibri" w:hAnsi="Calibri"/>
          <w:i/>
          <w:szCs w:val="22"/>
        </w:rPr>
      </w:pPr>
      <w:r w:rsidRPr="0028589C">
        <w:rPr>
          <w:rFonts w:ascii="Calibri" w:hAnsi="Calibri"/>
          <w:i/>
          <w:szCs w:val="22"/>
        </w:rPr>
        <w:t>Objective:</w:t>
      </w:r>
      <w:r w:rsidRPr="0028589C">
        <w:rPr>
          <w:rFonts w:ascii="Calibri" w:hAnsi="Calibri"/>
          <w:szCs w:val="22"/>
        </w:rPr>
        <w:t xml:space="preserve"> </w:t>
      </w: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i/>
          <w:szCs w:val="22"/>
        </w:rPr>
        <w:t xml:space="preserve">Promote legal careers to diverse students and support diverse law students.  </w:t>
      </w:r>
    </w:p>
    <w:p w:rsidR="009C6126" w:rsidRPr="0028589C" w:rsidRDefault="009C6126" w:rsidP="009C6126">
      <w:pPr>
        <w:ind w:left="1170" w:hanging="18"/>
        <w:rPr>
          <w:rFonts w:ascii="Calibri" w:hAnsi="Calibri"/>
          <w:i/>
          <w:szCs w:val="22"/>
        </w:rPr>
      </w:pPr>
      <w:r w:rsidRPr="0028589C">
        <w:rPr>
          <w:rFonts w:ascii="Calibri" w:hAnsi="Calibri"/>
          <w:i/>
          <w:szCs w:val="22"/>
        </w:rPr>
        <w:t>(“Pipeline Subcommittee” – 4-6 members)</w:t>
      </w:r>
      <w:r w:rsidRPr="0028589C">
        <w:rPr>
          <w:rFonts w:ascii="Calibri" w:hAnsi="Calibri"/>
          <w:i/>
          <w:szCs w:val="22"/>
        </w:rPr>
        <w:tab/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rPr>
          <w:rFonts w:ascii="Calibri" w:hAnsi="Calibri"/>
          <w:szCs w:val="22"/>
          <w:u w:val="single"/>
        </w:rPr>
      </w:pP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</w:rPr>
        <w:tab/>
      </w:r>
      <w:r w:rsidRPr="0028589C">
        <w:rPr>
          <w:rFonts w:ascii="Calibri" w:hAnsi="Calibri"/>
          <w:szCs w:val="22"/>
          <w:u w:val="single"/>
        </w:rPr>
        <w:t>Activities: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libri" w:hAnsi="Calibri"/>
          <w:strike/>
          <w:szCs w:val="22"/>
        </w:rPr>
      </w:pPr>
      <w:r w:rsidRPr="0028589C">
        <w:rPr>
          <w:rFonts w:ascii="Calibri" w:hAnsi="Calibri"/>
          <w:szCs w:val="22"/>
        </w:rPr>
        <w:t>Administer the LSAT scholarship program to help diverse college students prepare for the LSAT exam</w:t>
      </w:r>
    </w:p>
    <w:p w:rsidR="009C6126" w:rsidRPr="0028589C" w:rsidRDefault="009C6126" w:rsidP="009C6126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libri" w:hAnsi="Calibri"/>
          <w:strike/>
          <w:szCs w:val="22"/>
        </w:rPr>
      </w:pPr>
      <w:r w:rsidRPr="0028589C">
        <w:rPr>
          <w:rFonts w:ascii="Calibri" w:hAnsi="Calibri"/>
          <w:szCs w:val="22"/>
        </w:rPr>
        <w:t>Co-sponsor and collaborate on PSU’s Explore the Law Program for undergraduates and Bridges Program targeting college-bound high school students from traditionally underrepresented groups. Appoint a liaison to serve on the Explore the Law Steering Committee.</w:t>
      </w:r>
      <w:r w:rsidRPr="0028589C">
        <w:rPr>
          <w:rFonts w:ascii="Calibri" w:hAnsi="Calibri"/>
          <w:strike/>
          <w:szCs w:val="22"/>
        </w:rPr>
        <w:t xml:space="preserve"> </w:t>
      </w:r>
    </w:p>
    <w:p w:rsidR="009C6126" w:rsidRPr="0028589C" w:rsidRDefault="009C6126" w:rsidP="009C6126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Administer the judicial shadowing program for high school students. </w:t>
      </w:r>
    </w:p>
    <w:p w:rsidR="009C6126" w:rsidRPr="0028589C" w:rsidRDefault="009C6126" w:rsidP="009C6126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Co-Sponsor BOWLIO, and encourage diversity bars to attend and sponsor.</w:t>
      </w:r>
    </w:p>
    <w:p w:rsidR="009C6126" w:rsidRDefault="009C6126" w:rsidP="009C6126">
      <w:pPr>
        <w:rPr>
          <w:rFonts w:ascii="Calibri" w:hAnsi="Calibri"/>
          <w:i/>
          <w:szCs w:val="22"/>
        </w:rPr>
      </w:pPr>
    </w:p>
    <w:p w:rsidR="009C6126" w:rsidRDefault="009C6126" w:rsidP="009C6126">
      <w:pPr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Objective:</w:t>
      </w:r>
      <w:r>
        <w:rPr>
          <w:rFonts w:ascii="Calibri" w:hAnsi="Calibri"/>
          <w:i/>
          <w:szCs w:val="22"/>
        </w:rPr>
        <w:tab/>
        <w:t>Raise awareness and educate lawyers. (“Education Subcommittee” – 3-5 members)</w:t>
      </w:r>
    </w:p>
    <w:p w:rsidR="009C6126" w:rsidRDefault="009C6126" w:rsidP="009C6126">
      <w:pPr>
        <w:rPr>
          <w:rFonts w:ascii="Calibri" w:hAnsi="Calibri"/>
          <w:i/>
          <w:szCs w:val="22"/>
        </w:rPr>
      </w:pPr>
    </w:p>
    <w:p w:rsidR="009C6126" w:rsidRPr="00474F95" w:rsidRDefault="009C6126" w:rsidP="009C6126">
      <w:pPr>
        <w:rPr>
          <w:rFonts w:ascii="Calibri" w:hAnsi="Calibri"/>
          <w:szCs w:val="22"/>
        </w:rPr>
      </w:pPr>
      <w:r w:rsidRPr="00474F95">
        <w:rPr>
          <w:rFonts w:ascii="Calibri" w:hAnsi="Calibri"/>
          <w:szCs w:val="22"/>
        </w:rPr>
        <w:tab/>
      </w:r>
      <w:r w:rsidRPr="00474F95">
        <w:rPr>
          <w:rFonts w:ascii="Calibri" w:hAnsi="Calibri"/>
          <w:szCs w:val="22"/>
        </w:rPr>
        <w:tab/>
        <w:t xml:space="preserve">Activities: </w:t>
      </w:r>
    </w:p>
    <w:p w:rsidR="009C6126" w:rsidRPr="00474F95" w:rsidRDefault="009C6126" w:rsidP="009C6126">
      <w:pPr>
        <w:pStyle w:val="ListParagraph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Plan, conduct and evaluate two or three Access to Justice </w:t>
      </w:r>
      <w:proofErr w:type="gramStart"/>
      <w:r>
        <w:rPr>
          <w:rFonts w:ascii="Calibri" w:hAnsi="Calibri"/>
          <w:szCs w:val="22"/>
        </w:rPr>
        <w:t>classes</w:t>
      </w:r>
      <w:proofErr w:type="gramEnd"/>
      <w:r>
        <w:rPr>
          <w:rFonts w:ascii="Calibri" w:hAnsi="Calibri"/>
          <w:szCs w:val="22"/>
        </w:rPr>
        <w:t xml:space="preserve">. Consider the topic of positive disability identity for one of the classes. </w:t>
      </w:r>
    </w:p>
    <w:p w:rsidR="009C6126" w:rsidRPr="0028589C" w:rsidRDefault="009C6126" w:rsidP="009C6126">
      <w:pPr>
        <w:rPr>
          <w:rFonts w:ascii="Calibri" w:hAnsi="Calibri"/>
          <w:i/>
          <w:szCs w:val="22"/>
        </w:rPr>
      </w:pPr>
    </w:p>
    <w:p w:rsidR="009C6126" w:rsidRPr="0028589C" w:rsidRDefault="009C6126" w:rsidP="009C6126">
      <w:pPr>
        <w:pStyle w:val="ListParagraph"/>
        <w:ind w:left="0"/>
        <w:contextualSpacing w:val="0"/>
        <w:rPr>
          <w:rFonts w:ascii="Calibri" w:hAnsi="Calibri"/>
          <w:i/>
          <w:szCs w:val="22"/>
        </w:rPr>
      </w:pPr>
      <w:r w:rsidRPr="0028589C">
        <w:rPr>
          <w:rFonts w:ascii="Calibri" w:hAnsi="Calibri"/>
          <w:i/>
          <w:szCs w:val="22"/>
        </w:rPr>
        <w:t>Other/Housekeeping:</w:t>
      </w:r>
      <w:r w:rsidRPr="0028589C">
        <w:rPr>
          <w:rFonts w:ascii="Calibri" w:hAnsi="Calibri"/>
          <w:szCs w:val="22"/>
        </w:rPr>
        <w:t xml:space="preserve"> 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</w:p>
    <w:p w:rsidR="009C6126" w:rsidRPr="0028589C" w:rsidRDefault="009C6126" w:rsidP="009C6126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Recruit and recommend potential committee members at the year-end report.</w:t>
      </w:r>
    </w:p>
    <w:p w:rsidR="009C6126" w:rsidRPr="0028589C" w:rsidRDefault="009C6126" w:rsidP="009C6126">
      <w:pPr>
        <w:ind w:left="720" w:right="720"/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ab/>
      </w:r>
    </w:p>
    <w:p w:rsidR="009C6126" w:rsidRPr="0028589C" w:rsidRDefault="009C6126" w:rsidP="009C6126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 xml:space="preserve">Encourage committee members to make nominations for MBA Professionalism </w:t>
      </w:r>
      <w:r>
        <w:rPr>
          <w:rFonts w:ascii="Calibri" w:hAnsi="Calibri"/>
          <w:szCs w:val="22"/>
        </w:rPr>
        <w:t xml:space="preserve">and Diversity </w:t>
      </w:r>
      <w:r w:rsidRPr="0028589C">
        <w:rPr>
          <w:rFonts w:ascii="Calibri" w:hAnsi="Calibri"/>
          <w:szCs w:val="22"/>
        </w:rPr>
        <w:t>Award</w:t>
      </w:r>
      <w:r>
        <w:rPr>
          <w:rFonts w:ascii="Calibri" w:hAnsi="Calibri"/>
          <w:szCs w:val="22"/>
        </w:rPr>
        <w:t>s</w:t>
      </w:r>
      <w:r w:rsidRPr="0028589C">
        <w:rPr>
          <w:rFonts w:ascii="Calibri" w:hAnsi="Calibri"/>
          <w:szCs w:val="22"/>
        </w:rPr>
        <w:t>.</w:t>
      </w:r>
    </w:p>
    <w:p w:rsidR="009C6126" w:rsidRPr="0028589C" w:rsidRDefault="009C6126" w:rsidP="009C6126">
      <w:pPr>
        <w:pStyle w:val="ListParagraph"/>
        <w:rPr>
          <w:rFonts w:ascii="Calibri" w:hAnsi="Calibri"/>
          <w:szCs w:val="22"/>
        </w:rPr>
      </w:pPr>
    </w:p>
    <w:p w:rsidR="009C6126" w:rsidRPr="0028589C" w:rsidRDefault="009C6126" w:rsidP="009C6126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szCs w:val="22"/>
        </w:rPr>
      </w:pPr>
      <w:r w:rsidRPr="0028589C">
        <w:rPr>
          <w:rFonts w:ascii="Calibri" w:hAnsi="Calibri"/>
          <w:szCs w:val="22"/>
        </w:rPr>
        <w:t>Consider ways to advance employment and scholastic opportunities for diverse lawyers and law students and identify economic assistance programs that assist them.</w:t>
      </w:r>
    </w:p>
    <w:p w:rsidR="009C6126" w:rsidRPr="0028589C" w:rsidRDefault="009C6126" w:rsidP="009C6126">
      <w:pPr>
        <w:pStyle w:val="ListParagraph"/>
        <w:rPr>
          <w:rFonts w:ascii="Calibri" w:hAnsi="Calibri"/>
          <w:szCs w:val="22"/>
        </w:rPr>
      </w:pPr>
    </w:p>
    <w:p w:rsidR="009C6126" w:rsidRPr="00C023DC" w:rsidRDefault="009C6126" w:rsidP="009C6126">
      <w:pPr>
        <w:pStyle w:val="PlainText"/>
        <w:numPr>
          <w:ilvl w:val="0"/>
          <w:numId w:val="2"/>
        </w:numPr>
        <w:rPr>
          <w:szCs w:val="22"/>
        </w:rPr>
      </w:pPr>
      <w:r w:rsidRPr="00451500">
        <w:rPr>
          <w:szCs w:val="22"/>
        </w:rPr>
        <w:t xml:space="preserve">Look with a critical eye at the committee's charge and make recommendations about portions that should be changed, </w:t>
      </w:r>
      <w:proofErr w:type="spellStart"/>
      <w:r w:rsidRPr="00451500">
        <w:rPr>
          <w:szCs w:val="22"/>
        </w:rPr>
        <w:t>sunsetted</w:t>
      </w:r>
      <w:proofErr w:type="spellEnd"/>
      <w:r w:rsidRPr="00451500">
        <w:rPr>
          <w:szCs w:val="22"/>
        </w:rPr>
        <w:t xml:space="preserve">, added etc.  </w:t>
      </w:r>
    </w:p>
    <w:p w:rsidR="009C6126" w:rsidRPr="00674555" w:rsidRDefault="009C6126" w:rsidP="009C6126">
      <w:pPr>
        <w:pStyle w:val="PlainText"/>
        <w:ind w:left="1080"/>
        <w:rPr>
          <w:szCs w:val="22"/>
        </w:rPr>
      </w:pPr>
    </w:p>
    <w:p w:rsidR="009C6126" w:rsidRPr="00435793" w:rsidRDefault="009C6126" w:rsidP="009C6126">
      <w:pPr>
        <w:pStyle w:val="PlainText"/>
        <w:numPr>
          <w:ilvl w:val="0"/>
          <w:numId w:val="2"/>
        </w:numPr>
        <w:rPr>
          <w:szCs w:val="22"/>
        </w:rPr>
      </w:pPr>
      <w:r w:rsidRPr="00674555">
        <w:rPr>
          <w:szCs w:val="22"/>
        </w:rPr>
        <w:t>Develop a plan within the first few months as to how and when all matters of the charge will be accomplished. In particular, include a plan about how the committee plans to address diversity and membership, if applicable.</w:t>
      </w:r>
    </w:p>
    <w:p w:rsidR="00687EC9" w:rsidRDefault="00687EC9">
      <w:bookmarkStart w:id="0" w:name="_GoBack"/>
      <w:bookmarkEnd w:id="0"/>
    </w:p>
    <w:sectPr w:rsidR="00687EC9" w:rsidSect="0013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152" w:left="1080" w:header="720" w:footer="720" w:gutter="0"/>
      <w:cols w:space="720" w:equalWidth="0">
        <w:col w:w="100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B9" w:rsidRDefault="009C6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238"/>
    <w:multiLevelType w:val="hybridMultilevel"/>
    <w:tmpl w:val="A7CE1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3604"/>
    <w:multiLevelType w:val="hybridMultilevel"/>
    <w:tmpl w:val="447EF8D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65A90"/>
    <w:multiLevelType w:val="hybridMultilevel"/>
    <w:tmpl w:val="D0B8D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B3E2B"/>
    <w:multiLevelType w:val="hybridMultilevel"/>
    <w:tmpl w:val="A1F0E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DE5B1F"/>
    <w:multiLevelType w:val="hybridMultilevel"/>
    <w:tmpl w:val="B0E48FFE"/>
    <w:lvl w:ilvl="0" w:tplc="7B1AF0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6"/>
    <w:rsid w:val="00687EC9"/>
    <w:rsid w:val="009C6126"/>
    <w:rsid w:val="00E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2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12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1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C6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2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2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2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12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1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C6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2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2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Modie</dc:creator>
  <cp:lastModifiedBy>Kathy Modie</cp:lastModifiedBy>
  <cp:revision>1</cp:revision>
  <dcterms:created xsi:type="dcterms:W3CDTF">2018-09-14T16:34:00Z</dcterms:created>
  <dcterms:modified xsi:type="dcterms:W3CDTF">2018-09-14T16:34:00Z</dcterms:modified>
</cp:coreProperties>
</file>